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C7" w:rsidRPr="00D11791" w:rsidRDefault="00913AC7">
      <w:pPr>
        <w:rPr>
          <w:b/>
          <w:i/>
          <w:sz w:val="28"/>
          <w:szCs w:val="28"/>
        </w:rPr>
      </w:pPr>
    </w:p>
    <w:p w:rsidR="00594A86" w:rsidRDefault="00594A86" w:rsidP="00DB5ED0">
      <w:pPr>
        <w:jc w:val="center"/>
        <w:rPr>
          <w:b/>
          <w:sz w:val="40"/>
          <w:szCs w:val="40"/>
        </w:rPr>
      </w:pPr>
    </w:p>
    <w:p w:rsidR="00594A86" w:rsidRDefault="00594A86" w:rsidP="00DB5ED0">
      <w:pPr>
        <w:jc w:val="center"/>
        <w:rPr>
          <w:b/>
          <w:sz w:val="40"/>
          <w:szCs w:val="40"/>
        </w:rPr>
      </w:pPr>
    </w:p>
    <w:p w:rsidR="00594A86" w:rsidRDefault="00594A86" w:rsidP="00594A86">
      <w:pPr>
        <w:shd w:val="clear" w:color="auto" w:fill="FFFFFF"/>
        <w:autoSpaceDE w:val="0"/>
        <w:autoSpaceDN w:val="0"/>
        <w:adjustRightInd w:val="0"/>
        <w:rPr>
          <w:rFonts w:ascii="Arial" w:hAnsi="Arial"/>
          <w:sz w:val="20"/>
        </w:rPr>
      </w:pPr>
    </w:p>
    <w:p w:rsidR="00594A86" w:rsidRDefault="00594A86" w:rsidP="00594A86">
      <w:pPr>
        <w:pStyle w:val="Title"/>
        <w:rPr>
          <w:sz w:val="40"/>
        </w:rPr>
      </w:pPr>
      <w:r>
        <w:rPr>
          <w:sz w:val="96"/>
        </w:rPr>
        <w:t>St. Seachnall's NS</w:t>
      </w:r>
    </w:p>
    <w:p w:rsidR="00594A86" w:rsidRDefault="00594A86" w:rsidP="00594A86">
      <w:pPr>
        <w:pStyle w:val="Title"/>
        <w:rPr>
          <w:sz w:val="40"/>
        </w:rPr>
      </w:pPr>
    </w:p>
    <w:p w:rsidR="00594A86" w:rsidRDefault="00594A86" w:rsidP="00594A86">
      <w:pPr>
        <w:pStyle w:val="Title"/>
        <w:rPr>
          <w:sz w:val="40"/>
        </w:rPr>
      </w:pPr>
    </w:p>
    <w:p w:rsidR="00594A86" w:rsidRDefault="00594A86" w:rsidP="00594A86">
      <w:pPr>
        <w:pStyle w:val="Title"/>
        <w:rPr>
          <w:sz w:val="40"/>
        </w:rPr>
      </w:pPr>
    </w:p>
    <w:p w:rsidR="00594A86" w:rsidRDefault="00594A86" w:rsidP="00594A86">
      <w:pPr>
        <w:pStyle w:val="Title"/>
      </w:pPr>
    </w:p>
    <w:p w:rsidR="00594A86" w:rsidRDefault="00594A86" w:rsidP="00594A86">
      <w:pPr>
        <w:pStyle w:val="Title"/>
      </w:pPr>
    </w:p>
    <w:p w:rsidR="00594A86" w:rsidRDefault="00594A86" w:rsidP="00594A86">
      <w:pPr>
        <w:pStyle w:val="Title"/>
      </w:pPr>
    </w:p>
    <w:p w:rsidR="00594A86" w:rsidRDefault="00594A86" w:rsidP="00594A86">
      <w:pPr>
        <w:pStyle w:val="Title"/>
      </w:pPr>
    </w:p>
    <w:p w:rsidR="00594A86" w:rsidRDefault="00594A86" w:rsidP="00594A86">
      <w:pPr>
        <w:pStyle w:val="Title"/>
        <w:rPr>
          <w:sz w:val="48"/>
        </w:rPr>
      </w:pPr>
    </w:p>
    <w:p w:rsidR="00594A86" w:rsidRDefault="00594A86" w:rsidP="00594A86">
      <w:pPr>
        <w:pStyle w:val="Title"/>
        <w:rPr>
          <w:sz w:val="36"/>
        </w:rPr>
      </w:pPr>
    </w:p>
    <w:p w:rsidR="00594A86" w:rsidRDefault="00594A86" w:rsidP="00594A86">
      <w:pPr>
        <w:pStyle w:val="Title"/>
        <w:rPr>
          <w:sz w:val="36"/>
        </w:rPr>
      </w:pPr>
    </w:p>
    <w:p w:rsidR="00594A86" w:rsidRDefault="00594A86" w:rsidP="00594A86">
      <w:pPr>
        <w:pStyle w:val="Title"/>
        <w:rPr>
          <w:sz w:val="36"/>
        </w:rPr>
      </w:pPr>
    </w:p>
    <w:p w:rsidR="00594A86" w:rsidRDefault="00594A86" w:rsidP="00594A86">
      <w:pPr>
        <w:pStyle w:val="Title"/>
        <w:rPr>
          <w:sz w:val="36"/>
        </w:rPr>
      </w:pPr>
    </w:p>
    <w:p w:rsidR="00594A86" w:rsidRDefault="00594A86" w:rsidP="00594A86">
      <w:pPr>
        <w:pStyle w:val="Title"/>
        <w:rPr>
          <w:sz w:val="36"/>
        </w:rPr>
      </w:pPr>
    </w:p>
    <w:p w:rsidR="00594A86" w:rsidRDefault="00594A86" w:rsidP="00594A86">
      <w:pPr>
        <w:pStyle w:val="Title"/>
        <w:rPr>
          <w:sz w:val="96"/>
        </w:rPr>
      </w:pPr>
      <w:r>
        <w:rPr>
          <w:sz w:val="96"/>
        </w:rPr>
        <w:t xml:space="preserve">Attendance Policy </w:t>
      </w:r>
    </w:p>
    <w:p w:rsidR="00594A86" w:rsidRDefault="00594A86" w:rsidP="00DB5ED0">
      <w:pPr>
        <w:jc w:val="center"/>
        <w:rPr>
          <w:b/>
          <w:sz w:val="40"/>
          <w:szCs w:val="40"/>
        </w:rPr>
      </w:pPr>
    </w:p>
    <w:p w:rsidR="00594A86" w:rsidRDefault="00594A86" w:rsidP="00DB5ED0">
      <w:pPr>
        <w:jc w:val="center"/>
        <w:rPr>
          <w:b/>
          <w:sz w:val="40"/>
          <w:szCs w:val="40"/>
        </w:rPr>
      </w:pPr>
    </w:p>
    <w:p w:rsidR="00594A86" w:rsidRDefault="00594A86" w:rsidP="00DB5ED0">
      <w:pPr>
        <w:jc w:val="center"/>
        <w:rPr>
          <w:b/>
          <w:sz w:val="40"/>
          <w:szCs w:val="40"/>
        </w:rPr>
      </w:pPr>
    </w:p>
    <w:p w:rsidR="00594A86" w:rsidRDefault="00594A86" w:rsidP="00DB5ED0">
      <w:pPr>
        <w:jc w:val="center"/>
        <w:rPr>
          <w:b/>
          <w:sz w:val="40"/>
          <w:szCs w:val="40"/>
        </w:rPr>
      </w:pPr>
    </w:p>
    <w:p w:rsidR="00594A86" w:rsidRDefault="00594A86" w:rsidP="00DB5ED0">
      <w:pPr>
        <w:jc w:val="center"/>
        <w:rPr>
          <w:b/>
          <w:sz w:val="40"/>
          <w:szCs w:val="40"/>
        </w:rPr>
      </w:pPr>
    </w:p>
    <w:p w:rsidR="00594A86" w:rsidRDefault="00594A86" w:rsidP="00DB5ED0">
      <w:pPr>
        <w:jc w:val="center"/>
        <w:rPr>
          <w:b/>
          <w:sz w:val="40"/>
          <w:szCs w:val="40"/>
        </w:rPr>
      </w:pPr>
    </w:p>
    <w:p w:rsidR="00594A86" w:rsidRDefault="00594A86" w:rsidP="00DB5ED0">
      <w:pPr>
        <w:jc w:val="center"/>
        <w:rPr>
          <w:b/>
          <w:sz w:val="40"/>
          <w:szCs w:val="40"/>
        </w:rPr>
      </w:pPr>
    </w:p>
    <w:p w:rsidR="00594A86" w:rsidRDefault="00594A86" w:rsidP="00DB5ED0">
      <w:pPr>
        <w:jc w:val="center"/>
        <w:rPr>
          <w:b/>
          <w:sz w:val="40"/>
          <w:szCs w:val="40"/>
        </w:rPr>
      </w:pPr>
    </w:p>
    <w:p w:rsidR="00594A86" w:rsidRDefault="00594A86" w:rsidP="00DB5ED0">
      <w:pPr>
        <w:jc w:val="center"/>
        <w:rPr>
          <w:b/>
          <w:sz w:val="40"/>
          <w:szCs w:val="40"/>
        </w:rPr>
      </w:pPr>
    </w:p>
    <w:p w:rsidR="00594A86" w:rsidRDefault="00594A86" w:rsidP="00DB5ED0">
      <w:pPr>
        <w:jc w:val="center"/>
        <w:rPr>
          <w:b/>
          <w:sz w:val="40"/>
          <w:szCs w:val="40"/>
        </w:rPr>
      </w:pPr>
    </w:p>
    <w:p w:rsidR="0045091A" w:rsidRDefault="00913AC7" w:rsidP="00DB5ED0">
      <w:pPr>
        <w:jc w:val="center"/>
        <w:rPr>
          <w:b/>
          <w:sz w:val="40"/>
          <w:szCs w:val="40"/>
        </w:rPr>
      </w:pPr>
      <w:r w:rsidRPr="00AE634C">
        <w:rPr>
          <w:b/>
          <w:sz w:val="40"/>
          <w:szCs w:val="40"/>
        </w:rPr>
        <w:lastRenderedPageBreak/>
        <w:t>Attendance Policy</w:t>
      </w:r>
    </w:p>
    <w:p w:rsidR="0045091A" w:rsidRDefault="0045091A" w:rsidP="0045091A">
      <w:pPr>
        <w:rPr>
          <w:b/>
          <w:sz w:val="28"/>
          <w:szCs w:val="28"/>
        </w:rPr>
      </w:pPr>
    </w:p>
    <w:p w:rsidR="00913AC7" w:rsidRPr="0045091A" w:rsidRDefault="00913AC7" w:rsidP="0045091A">
      <w:pPr>
        <w:spacing w:line="360" w:lineRule="auto"/>
        <w:jc w:val="both"/>
        <w:rPr>
          <w:b/>
          <w:sz w:val="40"/>
          <w:szCs w:val="40"/>
        </w:rPr>
      </w:pPr>
      <w:r w:rsidRPr="00913AC7">
        <w:rPr>
          <w:b/>
          <w:sz w:val="28"/>
          <w:szCs w:val="28"/>
        </w:rPr>
        <w:t>Introduction</w:t>
      </w:r>
      <w:r>
        <w:rPr>
          <w:b/>
          <w:sz w:val="28"/>
          <w:szCs w:val="28"/>
        </w:rPr>
        <w:t>:</w:t>
      </w:r>
    </w:p>
    <w:p w:rsidR="00913AC7" w:rsidRDefault="0045091A" w:rsidP="0045091A">
      <w:pPr>
        <w:spacing w:line="360" w:lineRule="auto"/>
        <w:jc w:val="both"/>
      </w:pPr>
      <w:r w:rsidRPr="0045091A">
        <w:t>This policy has been compiled to maintain high levels of attendance in St Seachnall’</w:t>
      </w:r>
      <w:r>
        <w:t xml:space="preserve">s NS and to </w:t>
      </w:r>
      <w:r w:rsidRPr="0045091A">
        <w:t>comply with the requirements of the</w:t>
      </w:r>
      <w:r>
        <w:rPr>
          <w:b/>
          <w:sz w:val="28"/>
          <w:szCs w:val="28"/>
        </w:rPr>
        <w:t xml:space="preserve"> </w:t>
      </w:r>
      <w:r>
        <w:t>Education Welfare Act 2000</w:t>
      </w:r>
    </w:p>
    <w:p w:rsidR="0045091A" w:rsidRDefault="0045091A" w:rsidP="00913AC7">
      <w:pPr>
        <w:rPr>
          <w:b/>
          <w:sz w:val="28"/>
          <w:szCs w:val="28"/>
        </w:rPr>
      </w:pPr>
    </w:p>
    <w:p w:rsidR="00577014" w:rsidRPr="00AE634C" w:rsidRDefault="00577014" w:rsidP="00913AC7">
      <w:pPr>
        <w:rPr>
          <w:b/>
          <w:sz w:val="28"/>
          <w:szCs w:val="28"/>
        </w:rPr>
      </w:pPr>
      <w:r w:rsidRPr="00AE634C">
        <w:rPr>
          <w:b/>
          <w:sz w:val="28"/>
          <w:szCs w:val="28"/>
        </w:rPr>
        <w:t>Rationale:</w:t>
      </w:r>
    </w:p>
    <w:p w:rsidR="00577014" w:rsidRDefault="00577014" w:rsidP="00913AC7"/>
    <w:p w:rsidR="0045091A" w:rsidRDefault="00577014" w:rsidP="00DB5ED0">
      <w:pPr>
        <w:spacing w:line="360" w:lineRule="auto"/>
      </w:pPr>
      <w:r>
        <w:t xml:space="preserve">The main factors contributing to the formulation of </w:t>
      </w:r>
      <w:r w:rsidR="0045091A">
        <w:t xml:space="preserve">the policy are: </w:t>
      </w:r>
    </w:p>
    <w:p w:rsidR="0045091A" w:rsidRDefault="00577014" w:rsidP="00DB5ED0">
      <w:pPr>
        <w:numPr>
          <w:ilvl w:val="0"/>
          <w:numId w:val="9"/>
        </w:numPr>
        <w:spacing w:line="360" w:lineRule="auto"/>
      </w:pPr>
      <w:r>
        <w:t>The changing fabric of society</w:t>
      </w:r>
    </w:p>
    <w:p w:rsidR="0045091A" w:rsidRDefault="00577014" w:rsidP="00DB5ED0">
      <w:pPr>
        <w:numPr>
          <w:ilvl w:val="0"/>
          <w:numId w:val="9"/>
        </w:numPr>
        <w:spacing w:line="360" w:lineRule="auto"/>
      </w:pPr>
      <w:r>
        <w:t>The rol</w:t>
      </w:r>
      <w:r w:rsidR="005207BF">
        <w:t>e</w:t>
      </w:r>
      <w:r>
        <w:t xml:space="preserve"> of the N</w:t>
      </w:r>
      <w:r w:rsidR="0045091A">
        <w:t>ational Education Welfare Board</w:t>
      </w:r>
    </w:p>
    <w:p w:rsidR="0045091A" w:rsidRDefault="00577014" w:rsidP="00DB5ED0">
      <w:pPr>
        <w:numPr>
          <w:ilvl w:val="0"/>
          <w:numId w:val="9"/>
        </w:numPr>
        <w:spacing w:line="360" w:lineRule="auto"/>
      </w:pPr>
      <w:r>
        <w:t xml:space="preserve">Legislative requirements such as the </w:t>
      </w:r>
      <w:r w:rsidR="0045091A">
        <w:t>Education Welfare Act 2000</w:t>
      </w:r>
    </w:p>
    <w:p w:rsidR="00577014" w:rsidRDefault="00577014" w:rsidP="00DB5ED0">
      <w:pPr>
        <w:numPr>
          <w:ilvl w:val="0"/>
          <w:numId w:val="9"/>
        </w:numPr>
        <w:spacing w:line="360" w:lineRule="auto"/>
      </w:pPr>
      <w:r>
        <w:t>Changing attitudes to education</w:t>
      </w:r>
    </w:p>
    <w:p w:rsidR="00577014" w:rsidRPr="00AE634C" w:rsidRDefault="00577014" w:rsidP="00577014">
      <w:pPr>
        <w:rPr>
          <w:b/>
        </w:rPr>
      </w:pPr>
    </w:p>
    <w:p w:rsidR="00577014" w:rsidRPr="00AE634C" w:rsidRDefault="00577014" w:rsidP="00577014">
      <w:pPr>
        <w:rPr>
          <w:b/>
          <w:sz w:val="28"/>
          <w:szCs w:val="28"/>
        </w:rPr>
      </w:pPr>
      <w:r w:rsidRPr="00AE634C">
        <w:rPr>
          <w:b/>
          <w:sz w:val="28"/>
          <w:szCs w:val="28"/>
        </w:rPr>
        <w:t>Aims and Objectives:</w:t>
      </w:r>
    </w:p>
    <w:p w:rsidR="00577014" w:rsidRDefault="00577014" w:rsidP="00577014">
      <w:pPr>
        <w:rPr>
          <w:sz w:val="28"/>
          <w:szCs w:val="28"/>
        </w:rPr>
      </w:pPr>
    </w:p>
    <w:p w:rsidR="00577014" w:rsidRDefault="00577014" w:rsidP="00DB5ED0">
      <w:pPr>
        <w:spacing w:line="360" w:lineRule="auto"/>
      </w:pPr>
      <w:r>
        <w:t>The policy is geared towards</w:t>
      </w:r>
    </w:p>
    <w:p w:rsidR="00577014" w:rsidRDefault="00577014" w:rsidP="00DB5ED0">
      <w:pPr>
        <w:numPr>
          <w:ilvl w:val="0"/>
          <w:numId w:val="2"/>
        </w:numPr>
        <w:spacing w:line="360" w:lineRule="auto"/>
      </w:pPr>
      <w:r>
        <w:t>Encouraging full attendance where possible</w:t>
      </w:r>
    </w:p>
    <w:p w:rsidR="00577014" w:rsidRDefault="00577014" w:rsidP="00DB5ED0">
      <w:pPr>
        <w:numPr>
          <w:ilvl w:val="0"/>
          <w:numId w:val="2"/>
        </w:numPr>
        <w:spacing w:line="360" w:lineRule="auto"/>
      </w:pPr>
      <w:r>
        <w:t>Identifying pupils at risk</w:t>
      </w:r>
    </w:p>
    <w:p w:rsidR="00577014" w:rsidRDefault="00577014" w:rsidP="00DB5ED0">
      <w:pPr>
        <w:numPr>
          <w:ilvl w:val="0"/>
          <w:numId w:val="2"/>
        </w:numPr>
        <w:spacing w:line="360" w:lineRule="auto"/>
      </w:pPr>
      <w:r>
        <w:t>Promoting a positive learning environment</w:t>
      </w:r>
    </w:p>
    <w:p w:rsidR="00577014" w:rsidRDefault="00577014" w:rsidP="00DB5ED0">
      <w:pPr>
        <w:numPr>
          <w:ilvl w:val="0"/>
          <w:numId w:val="2"/>
        </w:numPr>
        <w:spacing w:line="360" w:lineRule="auto"/>
      </w:pPr>
      <w:r>
        <w:t>Enabling learning opportunities to be availed of</w:t>
      </w:r>
    </w:p>
    <w:p w:rsidR="00577014" w:rsidRDefault="00577014" w:rsidP="00DB5ED0">
      <w:pPr>
        <w:numPr>
          <w:ilvl w:val="0"/>
          <w:numId w:val="2"/>
        </w:numPr>
        <w:spacing w:line="360" w:lineRule="auto"/>
      </w:pPr>
      <w:r>
        <w:t>Raising awareness of the importance of school attendance</w:t>
      </w:r>
    </w:p>
    <w:p w:rsidR="00577014" w:rsidRDefault="00577014" w:rsidP="00DB5ED0">
      <w:pPr>
        <w:numPr>
          <w:ilvl w:val="0"/>
          <w:numId w:val="2"/>
        </w:numPr>
        <w:spacing w:line="360" w:lineRule="auto"/>
      </w:pPr>
      <w:r>
        <w:t>Fostering an appreciation of learning</w:t>
      </w:r>
    </w:p>
    <w:p w:rsidR="00577014" w:rsidRDefault="00577014" w:rsidP="00577014"/>
    <w:p w:rsidR="00577014" w:rsidRPr="00FB76B1" w:rsidRDefault="00577014" w:rsidP="00577014">
      <w:pPr>
        <w:rPr>
          <w:b/>
          <w:sz w:val="28"/>
          <w:szCs w:val="28"/>
        </w:rPr>
      </w:pPr>
      <w:r w:rsidRPr="00FB76B1">
        <w:rPr>
          <w:b/>
          <w:sz w:val="28"/>
          <w:szCs w:val="28"/>
        </w:rPr>
        <w:t>Roles and Responsibilities</w:t>
      </w:r>
      <w:r w:rsidR="00FB76B1">
        <w:rPr>
          <w:b/>
          <w:sz w:val="28"/>
          <w:szCs w:val="28"/>
        </w:rPr>
        <w:t>:</w:t>
      </w:r>
    </w:p>
    <w:p w:rsidR="00577014" w:rsidRDefault="00577014" w:rsidP="00577014"/>
    <w:p w:rsidR="00BA6AC2" w:rsidRDefault="00577014" w:rsidP="00BA6AC2">
      <w:pPr>
        <w:numPr>
          <w:ilvl w:val="0"/>
          <w:numId w:val="10"/>
        </w:numPr>
        <w:spacing w:line="360" w:lineRule="auto"/>
        <w:jc w:val="both"/>
      </w:pPr>
      <w:r>
        <w:t xml:space="preserve">All staff </w:t>
      </w:r>
      <w:proofErr w:type="gramStart"/>
      <w:r>
        <w:t>have</w:t>
      </w:r>
      <w:proofErr w:type="gramEnd"/>
      <w:r>
        <w:t xml:space="preserve"> an input into the implementation of the policy. </w:t>
      </w:r>
      <w:r w:rsidR="0045091A">
        <w:t xml:space="preserve">Overall responsibility for </w:t>
      </w:r>
      <w:r w:rsidR="0045091A" w:rsidRPr="00BA6AC2">
        <w:rPr>
          <w:i/>
        </w:rPr>
        <w:t xml:space="preserve">An Leabhar Rolla </w:t>
      </w:r>
      <w:r w:rsidR="0045091A" w:rsidRPr="00BA6AC2">
        <w:t>and</w:t>
      </w:r>
      <w:r w:rsidR="0045091A" w:rsidRPr="00BA6AC2">
        <w:rPr>
          <w:i/>
        </w:rPr>
        <w:t xml:space="preserve"> An Leabhar Tinrimh</w:t>
      </w:r>
      <w:r w:rsidR="0045091A">
        <w:t xml:space="preserve"> is part of the role of the Deputy Principal. </w:t>
      </w:r>
      <w:r w:rsidR="00BA6AC2">
        <w:t xml:space="preserve">All children attending and data on parents are recorded in the </w:t>
      </w:r>
      <w:r w:rsidR="00BA6AC2" w:rsidRPr="00BA6AC2">
        <w:rPr>
          <w:i/>
        </w:rPr>
        <w:t>School Register</w:t>
      </w:r>
      <w:r w:rsidR="00BA6AC2">
        <w:t xml:space="preserve">. </w:t>
      </w:r>
    </w:p>
    <w:p w:rsidR="0045091A" w:rsidRDefault="0045091A" w:rsidP="00BA6AC2">
      <w:pPr>
        <w:numPr>
          <w:ilvl w:val="0"/>
          <w:numId w:val="10"/>
        </w:numPr>
        <w:spacing w:line="360" w:lineRule="auto"/>
        <w:jc w:val="both"/>
      </w:pPr>
      <w:r>
        <w:t xml:space="preserve">At each class level one teacher is responsible for the accurate daily recording </w:t>
      </w:r>
      <w:r w:rsidR="00BA6AC2">
        <w:t xml:space="preserve">in </w:t>
      </w:r>
      <w:r w:rsidR="00BA6AC2" w:rsidRPr="00BA6AC2">
        <w:rPr>
          <w:i/>
        </w:rPr>
        <w:t>An Leabhar Rolla</w:t>
      </w:r>
      <w:r w:rsidR="00BA6AC2">
        <w:t xml:space="preserve"> </w:t>
      </w:r>
      <w:r>
        <w:t xml:space="preserve">of individual levels of attendance and total levels at the end of each quarter in accordance with Departmental rules and regulations. </w:t>
      </w:r>
    </w:p>
    <w:p w:rsidR="00577014" w:rsidRDefault="0045091A" w:rsidP="00BA6AC2">
      <w:pPr>
        <w:numPr>
          <w:ilvl w:val="0"/>
          <w:numId w:val="10"/>
        </w:numPr>
        <w:spacing w:line="360" w:lineRule="auto"/>
        <w:jc w:val="both"/>
      </w:pPr>
      <w:r>
        <w:t xml:space="preserve">Each class teacher is </w:t>
      </w:r>
      <w:r w:rsidR="00BA6AC2">
        <w:t xml:space="preserve">also </w:t>
      </w:r>
      <w:r>
        <w:t xml:space="preserve">responsible for </w:t>
      </w:r>
      <w:r w:rsidR="008A7FFA">
        <w:t xml:space="preserve">placing attendance records on the school’s database system, </w:t>
      </w:r>
      <w:r w:rsidR="008A7FFA" w:rsidRPr="001855E0">
        <w:rPr>
          <w:i/>
        </w:rPr>
        <w:t>Databiz</w:t>
      </w:r>
      <w:r w:rsidR="008A7FFA">
        <w:t xml:space="preserve"> and categorizing each absence as per the categories used by NEWB. </w:t>
      </w:r>
      <w:r w:rsidR="00BA6AC2">
        <w:t>The information on the database is used to make returns to the NEWB. Such returns are the responsibility of the Principal</w:t>
      </w:r>
      <w:r w:rsidR="008A7FFA">
        <w:t xml:space="preserve"> or Deputy Principal.</w:t>
      </w:r>
    </w:p>
    <w:p w:rsidR="00BA6AC2" w:rsidRDefault="00BA6AC2" w:rsidP="00BA6AC2">
      <w:pPr>
        <w:numPr>
          <w:ilvl w:val="0"/>
          <w:numId w:val="10"/>
        </w:numPr>
        <w:spacing w:line="360" w:lineRule="auto"/>
        <w:jc w:val="both"/>
      </w:pPr>
      <w:r>
        <w:lastRenderedPageBreak/>
        <w:t xml:space="preserve">A note from parents/guardians is required to cover each absence and these are dated and retained by class teachers until the end of the year when they are transferred to the school office.  </w:t>
      </w:r>
    </w:p>
    <w:p w:rsidR="001F158D" w:rsidRDefault="001F158D" w:rsidP="00577014"/>
    <w:p w:rsidR="001F158D" w:rsidRPr="00FB76B1" w:rsidRDefault="001F158D" w:rsidP="00577014">
      <w:pPr>
        <w:rPr>
          <w:b/>
          <w:sz w:val="28"/>
          <w:szCs w:val="28"/>
        </w:rPr>
      </w:pPr>
      <w:r w:rsidRPr="00FB76B1">
        <w:rPr>
          <w:b/>
          <w:sz w:val="28"/>
          <w:szCs w:val="28"/>
        </w:rPr>
        <w:t>School</w:t>
      </w:r>
      <w:r w:rsidR="00243E5A" w:rsidRPr="00FB76B1">
        <w:rPr>
          <w:b/>
          <w:sz w:val="28"/>
          <w:szCs w:val="28"/>
        </w:rPr>
        <w:t xml:space="preserve"> Strategies</w:t>
      </w:r>
      <w:r w:rsidR="00FB76B1">
        <w:rPr>
          <w:b/>
          <w:sz w:val="28"/>
          <w:szCs w:val="28"/>
        </w:rPr>
        <w:t>:</w:t>
      </w:r>
    </w:p>
    <w:p w:rsidR="00243E5A" w:rsidRDefault="00243E5A" w:rsidP="00577014"/>
    <w:p w:rsidR="0081066B" w:rsidRDefault="0081066B" w:rsidP="0081066B">
      <w:pPr>
        <w:numPr>
          <w:ilvl w:val="0"/>
          <w:numId w:val="3"/>
        </w:numPr>
        <w:spacing w:line="360" w:lineRule="auto"/>
        <w:jc w:val="both"/>
      </w:pPr>
      <w:r>
        <w:t>Parents are asked to give the reason for a child’s absence in writing whenever an absence occurs</w:t>
      </w:r>
    </w:p>
    <w:p w:rsidR="00BE55DC" w:rsidRDefault="00243E5A" w:rsidP="002E6CB8">
      <w:pPr>
        <w:numPr>
          <w:ilvl w:val="0"/>
          <w:numId w:val="3"/>
        </w:numPr>
        <w:spacing w:line="360" w:lineRule="auto"/>
        <w:jc w:val="both"/>
      </w:pPr>
      <w:r>
        <w:t xml:space="preserve">Traditionally, school attendance is strong in our school and has not been adversely affected by social changes.  However, </w:t>
      </w:r>
      <w:proofErr w:type="gramStart"/>
      <w:r>
        <w:t>staff remain</w:t>
      </w:r>
      <w:proofErr w:type="gramEnd"/>
      <w:r>
        <w:t xml:space="preserve"> vigilant so that </w:t>
      </w:r>
      <w:r w:rsidR="00444181">
        <w:t>at-</w:t>
      </w:r>
      <w:r>
        <w:t xml:space="preserve">risk students are identified early.  </w:t>
      </w:r>
      <w:r w:rsidR="00444181">
        <w:t>At- r</w:t>
      </w:r>
      <w:r>
        <w:t xml:space="preserve">isk students can be </w:t>
      </w:r>
      <w:r w:rsidR="00662642">
        <w:t>categorised</w:t>
      </w:r>
      <w:r>
        <w:t xml:space="preserve"> as those who miss more than 5 days in a 20 day period without an accompanying note of explanation from parents/guardians.  Appropriate contact takes place between school an</w:t>
      </w:r>
      <w:r w:rsidR="00BE55DC">
        <w:t>d pa</w:t>
      </w:r>
      <w:r>
        <w:t xml:space="preserve">rent/guardians either via letter or note in the homework diary when this occurs.  A meeting between parents and Principal may be set up if deemed necessary.  Absences of more than 20 days are </w:t>
      </w:r>
      <w:r w:rsidR="002E6CB8">
        <w:t xml:space="preserve">reported to the NEWB. </w:t>
      </w:r>
    </w:p>
    <w:p w:rsidR="002E6CB8" w:rsidRDefault="002E6CB8" w:rsidP="002E6CB8">
      <w:pPr>
        <w:spacing w:line="360" w:lineRule="auto"/>
        <w:ind w:left="360"/>
        <w:jc w:val="both"/>
      </w:pPr>
    </w:p>
    <w:p w:rsidR="00BE55DC" w:rsidRDefault="00BE55DC" w:rsidP="00BE55DC">
      <w:r w:rsidRPr="00FB76B1">
        <w:rPr>
          <w:b/>
        </w:rPr>
        <w:t>Communication with other Schools</w:t>
      </w:r>
      <w:r w:rsidR="00FB76B1">
        <w:t xml:space="preserve"> </w:t>
      </w:r>
    </w:p>
    <w:p w:rsidR="00FB76B1" w:rsidRDefault="00FB76B1" w:rsidP="00BE55DC"/>
    <w:p w:rsidR="00BE55DC" w:rsidRDefault="00BE55DC" w:rsidP="00BA6AC2">
      <w:pPr>
        <w:numPr>
          <w:ilvl w:val="0"/>
          <w:numId w:val="3"/>
        </w:numPr>
        <w:spacing w:line="360" w:lineRule="auto"/>
        <w:jc w:val="both"/>
      </w:pPr>
      <w:r>
        <w:t xml:space="preserve">When a child transfers from </w:t>
      </w:r>
      <w:r w:rsidR="00BA6AC2">
        <w:t xml:space="preserve">St. Seachnall’s NS </w:t>
      </w:r>
      <w:r>
        <w:t xml:space="preserve">to another school, </w:t>
      </w:r>
      <w:r w:rsidR="00BA6AC2">
        <w:t>his/her</w:t>
      </w:r>
      <w:r>
        <w:t xml:space="preserve"> records on attendance, academic </w:t>
      </w:r>
      <w:proofErr w:type="gramStart"/>
      <w:r>
        <w:t xml:space="preserve">progress etc </w:t>
      </w:r>
      <w:r w:rsidR="00BA6AC2">
        <w:t>are</w:t>
      </w:r>
      <w:proofErr w:type="gramEnd"/>
      <w:r w:rsidR="00BA6AC2">
        <w:t xml:space="preserve"> </w:t>
      </w:r>
      <w:r>
        <w:t>forwarded on receipt of written notification of the transfer.</w:t>
      </w:r>
    </w:p>
    <w:p w:rsidR="00BE55DC" w:rsidRDefault="00BE55DC" w:rsidP="00BA6AC2">
      <w:pPr>
        <w:numPr>
          <w:ilvl w:val="0"/>
          <w:numId w:val="3"/>
        </w:numPr>
        <w:spacing w:line="360" w:lineRule="auto"/>
        <w:jc w:val="both"/>
      </w:pPr>
      <w:r>
        <w:t xml:space="preserve">When a child transfers into </w:t>
      </w:r>
      <w:r w:rsidR="00DB5ED0">
        <w:t xml:space="preserve">St. Seachnall’s NS </w:t>
      </w:r>
      <w:r w:rsidR="00175DA9">
        <w:t>confirmation of transfer will be communicated to the child’s previous school, and appropriate records sought.</w:t>
      </w:r>
    </w:p>
    <w:p w:rsidR="00175DA9" w:rsidRPr="00FB76B1" w:rsidRDefault="00175DA9" w:rsidP="00175DA9">
      <w:pPr>
        <w:rPr>
          <w:b/>
        </w:rPr>
      </w:pPr>
    </w:p>
    <w:p w:rsidR="00175DA9" w:rsidRPr="00FB76B1" w:rsidRDefault="00175DA9" w:rsidP="00175DA9">
      <w:pPr>
        <w:rPr>
          <w:b/>
        </w:rPr>
      </w:pPr>
      <w:r w:rsidRPr="00FB76B1">
        <w:rPr>
          <w:b/>
        </w:rPr>
        <w:t>Communication with Parents</w:t>
      </w:r>
    </w:p>
    <w:p w:rsidR="00175DA9" w:rsidRDefault="00175DA9" w:rsidP="00175DA9"/>
    <w:p w:rsidR="00175DA9" w:rsidRDefault="00DB5ED0" w:rsidP="00DB5ED0">
      <w:pPr>
        <w:spacing w:line="360" w:lineRule="auto"/>
        <w:jc w:val="both"/>
      </w:pPr>
      <w:r>
        <w:t>Parents are made aware of the requirements of the NEWB relating to absences of more than 20 days per school year. This is listed among the School Rules in the Pupils’ Journal and is also conveyed to parents via the weekly Thursday Note.</w:t>
      </w:r>
      <w:r w:rsidR="00444181">
        <w:t xml:space="preserve"> </w:t>
      </w:r>
      <w:r w:rsidR="00175DA9">
        <w:t xml:space="preserve">Parents of new children are informed </w:t>
      </w:r>
      <w:r>
        <w:t xml:space="preserve">of the requirements </w:t>
      </w:r>
      <w:r w:rsidR="00175DA9">
        <w:t>on enrolment.</w:t>
      </w:r>
    </w:p>
    <w:p w:rsidR="00175DA9" w:rsidRPr="00FB76B1" w:rsidRDefault="00175DA9" w:rsidP="00175DA9">
      <w:pPr>
        <w:rPr>
          <w:b/>
        </w:rPr>
      </w:pPr>
    </w:p>
    <w:p w:rsidR="00175DA9" w:rsidRPr="00FB76B1" w:rsidRDefault="00175DA9" w:rsidP="00175DA9">
      <w:pPr>
        <w:rPr>
          <w:b/>
        </w:rPr>
      </w:pPr>
      <w:r w:rsidRPr="00FB76B1">
        <w:rPr>
          <w:b/>
        </w:rPr>
        <w:t>Promoting Attendance</w:t>
      </w:r>
    </w:p>
    <w:p w:rsidR="00175DA9" w:rsidRDefault="00175DA9" w:rsidP="00175DA9"/>
    <w:p w:rsidR="00175DA9" w:rsidRDefault="00175DA9" w:rsidP="00DB5ED0">
      <w:pPr>
        <w:spacing w:line="360" w:lineRule="auto"/>
        <w:jc w:val="both"/>
      </w:pPr>
      <w:r>
        <w:t>The school promotes good attendance by</w:t>
      </w:r>
    </w:p>
    <w:p w:rsidR="00175DA9" w:rsidRDefault="00175DA9" w:rsidP="00DB5ED0">
      <w:pPr>
        <w:numPr>
          <w:ilvl w:val="0"/>
          <w:numId w:val="4"/>
        </w:numPr>
        <w:spacing w:line="360" w:lineRule="auto"/>
        <w:jc w:val="both"/>
      </w:pPr>
      <w:r>
        <w:t>Creating a safe and welcoming environment</w:t>
      </w:r>
    </w:p>
    <w:p w:rsidR="00175DA9" w:rsidRDefault="00175DA9" w:rsidP="00DB5ED0">
      <w:pPr>
        <w:numPr>
          <w:ilvl w:val="0"/>
          <w:numId w:val="4"/>
        </w:numPr>
        <w:spacing w:line="360" w:lineRule="auto"/>
        <w:jc w:val="both"/>
      </w:pPr>
      <w:r>
        <w:t>Being vigilant so that risks to good attendance such as disadvantage, bullying, etc. are identified early</w:t>
      </w:r>
    </w:p>
    <w:p w:rsidR="00DB5ED0" w:rsidRPr="00FB76B1" w:rsidRDefault="00DB5ED0" w:rsidP="00DB5ED0">
      <w:pPr>
        <w:numPr>
          <w:ilvl w:val="0"/>
          <w:numId w:val="4"/>
        </w:numPr>
        <w:spacing w:line="360" w:lineRule="auto"/>
        <w:jc w:val="both"/>
        <w:rPr>
          <w:b/>
        </w:rPr>
      </w:pPr>
      <w:r>
        <w:t xml:space="preserve">Good Attendance may be rewarded with certificates and in the case of one hundred per cent attendance during the school year appropriate educational prizes and recognition at assembly. </w:t>
      </w:r>
    </w:p>
    <w:p w:rsidR="002E6CB8" w:rsidRDefault="002E6CB8" w:rsidP="00AF59E7">
      <w:pPr>
        <w:rPr>
          <w:b/>
        </w:rPr>
      </w:pPr>
    </w:p>
    <w:p w:rsidR="00AF59E7" w:rsidRPr="00FB76B1" w:rsidRDefault="00AF59E7" w:rsidP="00AF59E7">
      <w:pPr>
        <w:rPr>
          <w:b/>
        </w:rPr>
      </w:pPr>
      <w:r w:rsidRPr="00FB76B1">
        <w:rPr>
          <w:b/>
        </w:rPr>
        <w:t>National Education Welfare Board</w:t>
      </w:r>
    </w:p>
    <w:p w:rsidR="00AF59E7" w:rsidRDefault="00AF59E7" w:rsidP="00DB5ED0">
      <w:pPr>
        <w:spacing w:line="360" w:lineRule="auto"/>
        <w:jc w:val="both"/>
      </w:pPr>
    </w:p>
    <w:p w:rsidR="00AF59E7" w:rsidRDefault="00AF59E7" w:rsidP="00DB5ED0">
      <w:pPr>
        <w:spacing w:line="360" w:lineRule="auto"/>
        <w:jc w:val="both"/>
      </w:pPr>
      <w:r>
        <w:t xml:space="preserve">The Education Welfare </w:t>
      </w:r>
      <w:r w:rsidR="00DB5ED0">
        <w:t>Board</w:t>
      </w:r>
      <w:r>
        <w:t xml:space="preserve"> is informed if:</w:t>
      </w:r>
    </w:p>
    <w:p w:rsidR="00AF59E7" w:rsidRDefault="00AF59E7" w:rsidP="00DB5ED0">
      <w:pPr>
        <w:numPr>
          <w:ilvl w:val="0"/>
          <w:numId w:val="5"/>
        </w:numPr>
        <w:spacing w:line="360" w:lineRule="auto"/>
        <w:jc w:val="both"/>
      </w:pPr>
      <w:r>
        <w:t>A child is expelled</w:t>
      </w:r>
    </w:p>
    <w:p w:rsidR="00AF59E7" w:rsidRDefault="00AF59E7" w:rsidP="00DB5ED0">
      <w:pPr>
        <w:numPr>
          <w:ilvl w:val="0"/>
          <w:numId w:val="5"/>
        </w:numPr>
        <w:spacing w:line="360" w:lineRule="auto"/>
        <w:jc w:val="both"/>
      </w:pPr>
      <w:r>
        <w:t>A child is suspended</w:t>
      </w:r>
    </w:p>
    <w:p w:rsidR="00AF59E7" w:rsidRDefault="00AF59E7" w:rsidP="00DB5ED0">
      <w:pPr>
        <w:numPr>
          <w:ilvl w:val="0"/>
          <w:numId w:val="5"/>
        </w:numPr>
        <w:spacing w:line="360" w:lineRule="auto"/>
        <w:jc w:val="both"/>
      </w:pPr>
      <w:r>
        <w:t>A child has missed more than 20 days</w:t>
      </w:r>
    </w:p>
    <w:p w:rsidR="00AF59E7" w:rsidRDefault="00AF59E7" w:rsidP="00DB5ED0">
      <w:pPr>
        <w:spacing w:line="360" w:lineRule="auto"/>
        <w:jc w:val="both"/>
      </w:pPr>
      <w:r>
        <w:t>The NEWB is furnished with the total attendances in the school year through the Annual Report Form which is completed on-line.</w:t>
      </w:r>
    </w:p>
    <w:p w:rsidR="00AF59E7" w:rsidRDefault="00AF59E7" w:rsidP="00AF59E7"/>
    <w:p w:rsidR="00AF59E7" w:rsidRPr="00DB5ED0" w:rsidRDefault="00AF59E7" w:rsidP="00DB5ED0">
      <w:pPr>
        <w:spacing w:line="360" w:lineRule="auto"/>
        <w:rPr>
          <w:b/>
          <w:sz w:val="28"/>
          <w:szCs w:val="28"/>
        </w:rPr>
      </w:pPr>
      <w:r w:rsidRPr="00AE634C">
        <w:rPr>
          <w:b/>
          <w:sz w:val="28"/>
          <w:szCs w:val="28"/>
        </w:rPr>
        <w:t>Evaluation</w:t>
      </w:r>
      <w:r w:rsidR="00AE634C">
        <w:rPr>
          <w:b/>
          <w:sz w:val="28"/>
          <w:szCs w:val="28"/>
        </w:rPr>
        <w:t>:</w:t>
      </w:r>
    </w:p>
    <w:p w:rsidR="00AF59E7" w:rsidRDefault="00AF59E7" w:rsidP="00DB5ED0">
      <w:pPr>
        <w:spacing w:line="360" w:lineRule="auto"/>
      </w:pPr>
      <w:r>
        <w:t xml:space="preserve">The success of </w:t>
      </w:r>
      <w:r w:rsidR="00DB5ED0">
        <w:t>the</w:t>
      </w:r>
      <w:r>
        <w:t xml:space="preserve"> Attendance policy is measured through</w:t>
      </w:r>
    </w:p>
    <w:p w:rsidR="00AF59E7" w:rsidRDefault="00DB5ED0" w:rsidP="00DB5ED0">
      <w:pPr>
        <w:numPr>
          <w:ilvl w:val="0"/>
          <w:numId w:val="7"/>
        </w:numPr>
        <w:spacing w:line="360" w:lineRule="auto"/>
      </w:pPr>
      <w:r>
        <w:t xml:space="preserve">Maintenance of high </w:t>
      </w:r>
      <w:r w:rsidR="00AF59E7">
        <w:t>attendance levels</w:t>
      </w:r>
    </w:p>
    <w:p w:rsidR="00AF59E7" w:rsidRDefault="00DB5ED0" w:rsidP="00DB5ED0">
      <w:pPr>
        <w:numPr>
          <w:ilvl w:val="0"/>
          <w:numId w:val="7"/>
        </w:numPr>
        <w:spacing w:line="360" w:lineRule="auto"/>
      </w:pPr>
      <w:r>
        <w:t xml:space="preserve">Teacher </w:t>
      </w:r>
      <w:r w:rsidR="00AF59E7">
        <w:t>feedback</w:t>
      </w:r>
    </w:p>
    <w:p w:rsidR="00AF59E7" w:rsidRDefault="00DB5ED0" w:rsidP="00DB5ED0">
      <w:pPr>
        <w:numPr>
          <w:ilvl w:val="0"/>
          <w:numId w:val="7"/>
        </w:numPr>
        <w:spacing w:line="360" w:lineRule="auto"/>
      </w:pPr>
      <w:r>
        <w:t>Parental feedback</w:t>
      </w:r>
    </w:p>
    <w:p w:rsidR="00AF59E7" w:rsidRDefault="00AF59E7" w:rsidP="00AF59E7"/>
    <w:p w:rsidR="00AF59E7" w:rsidRPr="00DB5ED0" w:rsidRDefault="00AF59E7" w:rsidP="00DB5ED0">
      <w:pPr>
        <w:spacing w:line="360" w:lineRule="auto"/>
        <w:rPr>
          <w:b/>
          <w:sz w:val="28"/>
          <w:szCs w:val="28"/>
        </w:rPr>
      </w:pPr>
      <w:r w:rsidRPr="00AE634C">
        <w:rPr>
          <w:b/>
          <w:sz w:val="28"/>
          <w:szCs w:val="28"/>
        </w:rPr>
        <w:t>Implementation/Ratification and Review</w:t>
      </w:r>
      <w:r w:rsidR="00AE634C">
        <w:rPr>
          <w:b/>
          <w:sz w:val="28"/>
          <w:szCs w:val="28"/>
        </w:rPr>
        <w:t>:</w:t>
      </w:r>
    </w:p>
    <w:p w:rsidR="00ED4534" w:rsidRDefault="00ED4534" w:rsidP="00DB5ED0">
      <w:pPr>
        <w:spacing w:line="360" w:lineRule="auto"/>
        <w:jc w:val="both"/>
      </w:pPr>
      <w:r>
        <w:t>The plan was ratified by the Board of Management on 11</w:t>
      </w:r>
      <w:r w:rsidRPr="00ED4534">
        <w:rPr>
          <w:vertAlign w:val="superscript"/>
        </w:rPr>
        <w:t>th</w:t>
      </w:r>
      <w:r>
        <w:t xml:space="preserve"> September 2007</w:t>
      </w:r>
      <w:r w:rsidR="001855E0">
        <w:t xml:space="preserve"> and amended on 5</w:t>
      </w:r>
      <w:r w:rsidR="001855E0" w:rsidRPr="001855E0">
        <w:rPr>
          <w:vertAlign w:val="superscript"/>
        </w:rPr>
        <w:t>th</w:t>
      </w:r>
      <w:r w:rsidR="001855E0">
        <w:t xml:space="preserve"> June 2013</w:t>
      </w:r>
      <w:r>
        <w:t>.</w:t>
      </w:r>
    </w:p>
    <w:p w:rsidR="00AF59E7" w:rsidRDefault="00ED4534" w:rsidP="00DB5ED0">
      <w:pPr>
        <w:spacing w:line="360" w:lineRule="auto"/>
        <w:jc w:val="both"/>
      </w:pPr>
      <w:r>
        <w:t>R</w:t>
      </w:r>
      <w:r w:rsidR="00AF59E7">
        <w:t>eview</w:t>
      </w:r>
      <w:r>
        <w:t xml:space="preserve"> date: </w:t>
      </w:r>
      <w:r w:rsidR="00DB5ED0">
        <w:t>September 20</w:t>
      </w:r>
      <w:r w:rsidR="001855E0">
        <w:t>15</w:t>
      </w:r>
      <w:r w:rsidR="00DB5ED0">
        <w:t xml:space="preserve">. </w:t>
      </w:r>
    </w:p>
    <w:p w:rsidR="00AF59E7" w:rsidRDefault="00AF59E7" w:rsidP="00AF59E7"/>
    <w:p w:rsidR="00AF59E7" w:rsidRDefault="00AF59E7" w:rsidP="00AF59E7"/>
    <w:p w:rsidR="00AF59E7" w:rsidRDefault="00AF59E7" w:rsidP="00AF59E7"/>
    <w:p w:rsidR="00243E5A" w:rsidRDefault="00243E5A" w:rsidP="00243E5A"/>
    <w:p w:rsidR="00243E5A" w:rsidRDefault="00243E5A" w:rsidP="00243E5A"/>
    <w:p w:rsidR="001F158D" w:rsidRPr="00577014" w:rsidRDefault="001F158D" w:rsidP="00577014"/>
    <w:sectPr w:rsidR="001F158D" w:rsidRPr="00577014" w:rsidSect="0045091A">
      <w:footerReference w:type="default" r:id="rId7"/>
      <w:pgSz w:w="12240" w:h="15840"/>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2FF" w:rsidRDefault="000E72FF">
      <w:r>
        <w:separator/>
      </w:r>
    </w:p>
  </w:endnote>
  <w:endnote w:type="continuationSeparator" w:id="0">
    <w:p w:rsidR="000E72FF" w:rsidRDefault="000E7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81" w:rsidRDefault="00444181">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8072C8">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2FF" w:rsidRDefault="000E72FF">
      <w:r>
        <w:separator/>
      </w:r>
    </w:p>
  </w:footnote>
  <w:footnote w:type="continuationSeparator" w:id="0">
    <w:p w:rsidR="000E72FF" w:rsidRDefault="000E72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3B2E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627836"/>
    <w:multiLevelType w:val="hybridMultilevel"/>
    <w:tmpl w:val="FBFC7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C36A5A"/>
    <w:multiLevelType w:val="hybridMultilevel"/>
    <w:tmpl w:val="76343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F63374A"/>
    <w:multiLevelType w:val="hybridMultilevel"/>
    <w:tmpl w:val="A024F4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10707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91A3DBD"/>
    <w:multiLevelType w:val="hybridMultilevel"/>
    <w:tmpl w:val="8C2288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3E0DE0"/>
    <w:multiLevelType w:val="hybridMultilevel"/>
    <w:tmpl w:val="16DC57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7A434C"/>
    <w:multiLevelType w:val="hybridMultilevel"/>
    <w:tmpl w:val="51EAE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356D1C"/>
    <w:multiLevelType w:val="hybridMultilevel"/>
    <w:tmpl w:val="5A642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DD433A0"/>
    <w:multiLevelType w:val="hybridMultilevel"/>
    <w:tmpl w:val="9BCE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27573F"/>
    <w:multiLevelType w:val="hybridMultilevel"/>
    <w:tmpl w:val="1654E5B4"/>
    <w:lvl w:ilvl="0" w:tplc="C4F8DE4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7"/>
  </w:num>
  <w:num w:numId="4">
    <w:abstractNumId w:val="9"/>
  </w:num>
  <w:num w:numId="5">
    <w:abstractNumId w:val="3"/>
  </w:num>
  <w:num w:numId="6">
    <w:abstractNumId w:val="4"/>
  </w:num>
  <w:num w:numId="7">
    <w:abstractNumId w:val="6"/>
  </w:num>
  <w:num w:numId="8">
    <w:abstractNumId w:val="2"/>
  </w:num>
  <w:num w:numId="9">
    <w:abstractNumId w:val="10"/>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3AC7"/>
    <w:rsid w:val="000A353E"/>
    <w:rsid w:val="000E72FF"/>
    <w:rsid w:val="00175DA9"/>
    <w:rsid w:val="001855E0"/>
    <w:rsid w:val="001F158D"/>
    <w:rsid w:val="00243E5A"/>
    <w:rsid w:val="002E6CB8"/>
    <w:rsid w:val="00390424"/>
    <w:rsid w:val="003A1670"/>
    <w:rsid w:val="003E6F07"/>
    <w:rsid w:val="00444181"/>
    <w:rsid w:val="0045091A"/>
    <w:rsid w:val="0047645D"/>
    <w:rsid w:val="004E265E"/>
    <w:rsid w:val="005207BF"/>
    <w:rsid w:val="00577014"/>
    <w:rsid w:val="00594A86"/>
    <w:rsid w:val="0062745F"/>
    <w:rsid w:val="00662642"/>
    <w:rsid w:val="0070729D"/>
    <w:rsid w:val="0072683F"/>
    <w:rsid w:val="0076727B"/>
    <w:rsid w:val="008072C8"/>
    <w:rsid w:val="0081066B"/>
    <w:rsid w:val="008A7FFA"/>
    <w:rsid w:val="00913AC7"/>
    <w:rsid w:val="00AE634C"/>
    <w:rsid w:val="00AF59E7"/>
    <w:rsid w:val="00BA6AC2"/>
    <w:rsid w:val="00BD66CF"/>
    <w:rsid w:val="00BE55DC"/>
    <w:rsid w:val="00CB3B88"/>
    <w:rsid w:val="00D032B1"/>
    <w:rsid w:val="00D11791"/>
    <w:rsid w:val="00DB5ED0"/>
    <w:rsid w:val="00E86513"/>
    <w:rsid w:val="00ED4534"/>
    <w:rsid w:val="00FB76B1"/>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B76B1"/>
    <w:pPr>
      <w:tabs>
        <w:tab w:val="center" w:pos="4320"/>
        <w:tab w:val="right" w:pos="8640"/>
      </w:tabs>
    </w:pPr>
  </w:style>
  <w:style w:type="paragraph" w:styleId="Footer">
    <w:name w:val="footer"/>
    <w:basedOn w:val="Normal"/>
    <w:rsid w:val="00FB76B1"/>
    <w:pPr>
      <w:tabs>
        <w:tab w:val="center" w:pos="4320"/>
        <w:tab w:val="right" w:pos="8640"/>
      </w:tabs>
    </w:pPr>
  </w:style>
  <w:style w:type="character" w:styleId="PageNumber">
    <w:name w:val="page number"/>
    <w:basedOn w:val="DefaultParagraphFont"/>
    <w:rsid w:val="00FB76B1"/>
  </w:style>
  <w:style w:type="paragraph" w:styleId="Title">
    <w:name w:val="Title"/>
    <w:basedOn w:val="Normal"/>
    <w:qFormat/>
    <w:rsid w:val="00594A86"/>
    <w:pPr>
      <w:jc w:val="center"/>
    </w:pPr>
    <w:rPr>
      <w:b/>
      <w:noProof/>
      <w:sz w:val="32"/>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IPPN</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IPPN</dc:title>
  <dc:creator>IPPN</dc:creator>
  <cp:lastModifiedBy>Jim Gilligan</cp:lastModifiedBy>
  <cp:revision>2</cp:revision>
  <cp:lastPrinted>2009-10-28T15:35:00Z</cp:lastPrinted>
  <dcterms:created xsi:type="dcterms:W3CDTF">2015-03-08T17:24:00Z</dcterms:created>
  <dcterms:modified xsi:type="dcterms:W3CDTF">2015-03-08T17:24:00Z</dcterms:modified>
</cp:coreProperties>
</file>